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6E834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i w:val="0"/>
          <w:iCs w:val="0"/>
          <w:caps w:val="0"/>
          <w:color w:val="000000"/>
          <w:spacing w:val="0"/>
          <w:u w:val="none"/>
        </w:rPr>
      </w:pPr>
      <w:r>
        <w:rPr>
          <w:rStyle w:val="6"/>
          <w:b/>
          <w:i w:val="0"/>
          <w:iCs w:val="0"/>
          <w:caps w:val="0"/>
          <w:color w:val="000000"/>
          <w:spacing w:val="0"/>
          <w:u w:val="none"/>
        </w:rPr>
        <w:t>在“干净跑道”上奔跑——写给跑友的一封信：反兴奋剂知识普及与安全用药提醒</w:t>
      </w:r>
    </w:p>
    <w:p w14:paraId="4E614282">
      <w:pPr>
        <w:pStyle w:val="3"/>
        <w:keepNext w:val="0"/>
        <w:keepLines w:val="0"/>
        <w:widowControl/>
        <w:suppressLineNumbers w:val="0"/>
        <w:ind w:left="0" w:firstLine="0"/>
        <w:jc w:val="both"/>
        <w:rPr>
          <w:i w:val="0"/>
          <w:iCs w:val="0"/>
          <w:caps w:val="0"/>
          <w:color w:val="000000"/>
          <w:spacing w:val="0"/>
          <w:u w:val="none"/>
        </w:rPr>
      </w:pPr>
      <w:r>
        <w:rPr>
          <w:i w:val="0"/>
          <w:iCs w:val="0"/>
          <w:caps w:val="0"/>
          <w:color w:val="000000"/>
          <w:spacing w:val="0"/>
          <w:u w:val="none"/>
        </w:rPr>
        <w:t>亲爱的跑者朋友：</w:t>
      </w:r>
    </w:p>
    <w:p w14:paraId="18449632">
      <w:pPr>
        <w:pStyle w:val="3"/>
        <w:keepNext w:val="0"/>
        <w:keepLines w:val="0"/>
        <w:widowControl/>
        <w:suppressLineNumbers w:val="0"/>
        <w:ind w:left="0" w:firstLine="420"/>
        <w:jc w:val="both"/>
        <w:rPr>
          <w:i w:val="0"/>
          <w:iCs w:val="0"/>
          <w:caps w:val="0"/>
          <w:color w:val="000000"/>
          <w:spacing w:val="0"/>
          <w:u w:val="none"/>
        </w:rPr>
      </w:pPr>
      <w:r>
        <w:rPr>
          <w:i w:val="0"/>
          <w:iCs w:val="0"/>
          <w:caps w:val="0"/>
          <w:color w:val="000000"/>
          <w:spacing w:val="0"/>
          <w:u w:val="none"/>
        </w:rPr>
        <w:t>随着马拉松和路跑运动在我国的蓬勃发展，越来越多的人加入到了这一充满挑战与激情的运动中。无论是专业运动员还是普通大众跑者，大家都在赛道上奋力奔跑，追求更好的成绩和健康的身体。然而，我们也看到了一些令人担忧的现象——部分跑者因为对反兴奋剂知识的缺乏，导致了故意或无意的兴奋剂违规行为，不仅给自己的生活带来了不必要的麻烦，还可能因此受到禁赛和经济处罚，影响了自己的运动生涯和声誉。</w:t>
      </w:r>
    </w:p>
    <w:p w14:paraId="4791649A">
      <w:pPr>
        <w:pStyle w:val="3"/>
        <w:keepNext w:val="0"/>
        <w:keepLines w:val="0"/>
        <w:widowControl/>
        <w:suppressLineNumbers w:val="0"/>
        <w:ind w:left="0" w:firstLine="420"/>
        <w:jc w:val="both"/>
        <w:rPr>
          <w:i w:val="0"/>
          <w:iCs w:val="0"/>
          <w:caps w:val="0"/>
          <w:color w:val="000000"/>
          <w:spacing w:val="0"/>
          <w:u w:val="none"/>
        </w:rPr>
      </w:pPr>
      <w:r>
        <w:rPr>
          <w:i w:val="0"/>
          <w:iCs w:val="0"/>
          <w:caps w:val="0"/>
          <w:color w:val="000000"/>
          <w:spacing w:val="0"/>
          <w:u w:val="none"/>
        </w:rPr>
        <w:t>不要以为，反兴奋剂只与高水平运动员有关，只要站在赛道上，普通跑者也是本场比赛的“运动员”，也是赛事反兴奋剂覆盖的人群，反兴奋剂组织有权对所有参加体育比赛的运动员适用反兴奋剂规则。因此，对于普通大众跑者来说，了解反兴奋剂知识和安全用药也至关重要，这不仅关乎比赛的公平性，更直接关系到我们的身体健康，而错误地使用来源不明的药物或营养品，更可能会带来不可逆转的后果。 因此，为了让所有人以健康、公平的方式追求参赛目标，享受运动带来的快乐和成就，我们想给你一些专业建议和提醒，帮助你更好地了解反兴奋剂知识，确保你的运动安全： 1. 了解并遵守反兴奋剂规则：“兴奋剂”是指世界反兴奋剂机构（WADA）每年发布的《禁用清单》（Prohibited List）中所包含的禁用物质和禁用方法的统称。反兴奋剂组织有权对所有参加体育比赛的运动员适用反兴奋剂规则。确保没有禁用物质进入自己体内和不使用禁用方法，是运动员的个人责任。故意或疏忽导致兴奋剂违规都会受到相应的处罚，持有和买卖兴奋剂等11种行为构成兴奋剂违规。 2. 注意用药安全：无论是西药还是中药，都有可能含有《禁用清单》中列明的禁用物质。如果生病需要就医，应向医生表明自己的运动员身份。日常用药要查看药品说明书或标签中有无“运动员慎用”提示，同时还应在“运动员安全用药查询系统”查询确认。如因治疗需求使用禁用物质和方法，应按“治疗用药豁免”程序申请。参赛之前应重点核查近期用药安全情况，在接受兴奋剂检查时应在检查单上如实填写药品名称。 3. 谨慎选择和使用营养品：使用营养品有风险，没有任何一个机构可以确保任一营养品是百分之百的安全。如果确需使用营养品，请在购买时向商家索要经中国反兴奋剂中心实验室检测的合格证书。避免购买和使用来源不明或含有违禁成分的营养品，不要轻信一些商家或个人宣传某些营养品的特殊功效。如取得名次成绩后接受兴奋剂检查时，应在检查单上如实填写营养品名称。参赛前优先食用鱼类、海鲜、蛋等食物，并保留相关凭证，防范食源性兴奋剂风险。 4. 积极配合兴奋剂检查和调查：高水平大众运动员可能会在赛后要求接受兴奋剂检查，请相关运动员积极配合完成样本采集，拒绝、逃避或未完成样本采集可能会被判定兴奋剂违规。如果发生检测阳性，应积极配合调查，提供证据，说明情况，不得提供虚假材料，否则将会加重处罚。 5.提高自我保护意识：使用兴奋剂有害身体健康。跑友们在比赛过程中，要时刻关注自己的身体状况，如有不适，应立即停止比赛并寻求专业医疗人员的帮助。切勿为了追求成绩而忽视身体的警告信号。 5. 监督与举报：兴奋剂是体育的毒瘤，兴奋剂问题不但会违反《反兴奋剂规则》，还可能触犯《刑法修正案（十一）》、《兴奋剂刑事案件适用法律若干问题的司法解释》等，可能会被追究法律责任。如果发现身边人的兴奋剂违规违法行为，可以向中国反兴奋剂中心举报，调查部门会对举报内容进行认真调查和处理，举报者的隐私和安全会被严格保护。</w:t>
      </w:r>
    </w:p>
    <w:p w14:paraId="59F061A5">
      <w:pPr>
        <w:pStyle w:val="3"/>
        <w:keepNext w:val="0"/>
        <w:keepLines w:val="0"/>
        <w:widowControl/>
        <w:suppressLineNumbers w:val="0"/>
        <w:ind w:left="0" w:firstLine="420"/>
        <w:jc w:val="both"/>
        <w:rPr>
          <w:i w:val="0"/>
          <w:iCs w:val="0"/>
          <w:caps w:val="0"/>
          <w:color w:val="000000"/>
          <w:spacing w:val="0"/>
          <w:u w:val="none"/>
        </w:rPr>
      </w:pPr>
      <w:r>
        <w:rPr>
          <w:i w:val="0"/>
          <w:iCs w:val="0"/>
          <w:caps w:val="0"/>
          <w:color w:val="000000"/>
          <w:spacing w:val="0"/>
          <w:u w:val="none"/>
        </w:rPr>
        <w:t>我们希望每一位跑友都能以健康、公平、诚信的态度参与比赛，享受运动带来的快乐。让我们共同维护一个公平、公正、健康的比赛环境，让真正的英雄在“干净跑道”上闪耀光芒！</w:t>
      </w:r>
    </w:p>
    <w:p w14:paraId="3BFA6545">
      <w:pPr>
        <w:pStyle w:val="3"/>
        <w:keepNext w:val="0"/>
        <w:keepLines w:val="0"/>
        <w:widowControl/>
        <w:suppressLineNumbers w:val="0"/>
        <w:ind w:left="0" w:firstLine="0"/>
        <w:jc w:val="right"/>
        <w:rPr>
          <w:i w:val="0"/>
          <w:iCs w:val="0"/>
          <w:caps w:val="0"/>
          <w:color w:val="000000"/>
          <w:spacing w:val="0"/>
          <w:u w:val="none"/>
        </w:rPr>
      </w:pPr>
      <w:r>
        <w:rPr>
          <w:i w:val="0"/>
          <w:iCs w:val="0"/>
          <w:caps w:val="0"/>
          <w:color w:val="000000"/>
          <w:spacing w:val="0"/>
          <w:u w:val="none"/>
        </w:rPr>
        <w:t>中国田径协会 2024年3月21日</w:t>
      </w:r>
    </w:p>
    <w:p w14:paraId="63D9C1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678A3"/>
    <w:rsid w:val="36F6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2025-03-04T10:55:00Z</dcterms:created>
  <dc:creator>D安冬</dc:creator>
  <cp:lastModifiedBy>D安冬</cp:lastModifiedBy>
  <dcterms:modified xsi:type="dcterms:W3CDTF">2025-03-04T10:55:27Z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2052-6.15.2.8936</vt:lpwstr>
  </property>
  <property fmtid="{D5CDD505-2E9C-101B-9397-08002B2CF9AE}" pid="3" name="ICV">
    <vt:lpwstr>E4CE80A59F135B58916BC66785E73C5A_41</vt:lpwstr>
  </property>
</Properties>
</file>